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866"/>
        <w:rPr>
          <w:color w:val="000000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1335215" cy="100713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5215" cy="10071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" w:line="240" w:lineRule="auto"/>
        <w:ind w:right="266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9" w:line="240" w:lineRule="auto"/>
        <w:ind w:left="720" w:right="266" w:firstLine="0"/>
        <w:jc w:val="center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Rates for room rentals at the Alliance française Auckland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72" w:line="240" w:lineRule="auto"/>
        <w:ind w:right="2090"/>
        <w:jc w:val="righ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131 Remuera Road, Remuera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, Auckland 1050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240" w:lineRule="auto"/>
        <w:ind w:right="891"/>
        <w:jc w:val="center"/>
        <w:rPr>
          <w:rFonts w:ascii="Calibri" w:cs="Calibri" w:eastAsia="Calibri" w:hAnsi="Calibri"/>
          <w:b w:val="1"/>
          <w:color w:val="ff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240" w:lineRule="auto"/>
        <w:ind w:right="89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Alliance Française Auckland is now offering rooms to rent for all your meeting and conference needs. We have 6 rooms that can each accommodate up to 15 people anytime from 9:00 am to 5:00 pm*.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240" w:lineRule="auto"/>
        <w:ind w:right="51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45" w:line="240" w:lineRule="auto"/>
        <w:ind w:right="891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Mettre les 6 photos des salles avec les tables en mode réunion.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240" w:lineRule="auto"/>
        <w:ind w:right="51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240" w:lineRule="auto"/>
        <w:ind w:right="891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Mettre l’équivalent de Wellington pour Wifi/kitchen/Coffee?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240" w:lineRule="auto"/>
        <w:ind w:right="89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4283393" cy="1615666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3393" cy="16156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240" w:lineRule="auto"/>
        <w:ind w:left="720" w:right="891" w:hanging="360"/>
        <w:jc w:val="both"/>
        <w:rPr>
          <w:rFonts w:ascii="Calibri" w:cs="Calibri" w:eastAsia="Calibri" w:hAnsi="Calibri"/>
          <w:sz w:val="24"/>
          <w:szCs w:val="24"/>
          <w:highlight w:val="yellow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there is plenty of  free on-street parking available within Alliance Francaise Auckland perimeter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240" w:lineRule="auto"/>
        <w:ind w:left="720" w:right="891" w:firstLine="0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240" w:lineRule="auto"/>
        <w:ind w:right="89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contact us to book your room: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240" w:lineRule="auto"/>
        <w:ind w:right="89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Telephone: +64 (0)9 376 0009 or Email: information@alliance-francaise.co.nz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240" w:lineRule="auto"/>
        <w:ind w:right="891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240" w:lineRule="auto"/>
        <w:ind w:right="89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Invoices are sent once the booking is confirmed. Payments are accepted online via card or by bank transfer and have to be made before using the room.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" w:line="240" w:lineRule="auto"/>
        <w:ind w:right="891"/>
        <w:jc w:val="center"/>
        <w:rPr>
          <w:rFonts w:ascii="Calibri" w:cs="Calibri" w:eastAsia="Calibri" w:hAnsi="Calibri"/>
          <w:b w:val="1"/>
          <w:color w:val="ff0000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95"/>
        <w:gridCol w:w="1620"/>
        <w:gridCol w:w="1560"/>
        <w:gridCol w:w="1815"/>
        <w:tblGridChange w:id="0">
          <w:tblGrid>
            <w:gridCol w:w="4095"/>
            <w:gridCol w:w="1620"/>
            <w:gridCol w:w="1560"/>
            <w:gridCol w:w="1815"/>
          </w:tblGrid>
        </w:tblGridChange>
      </w:tblGrid>
      <w:tr>
        <w:trPr>
          <w:cantSplit w:val="0"/>
          <w:trHeight w:val="5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  <w:rtl w:val="0"/>
              </w:rPr>
              <w:t xml:space="preserve">All rates are excluding GST (+15%)**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Number of people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½ day 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(4 hours)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Full day 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(8 hours)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Room 2 - 20 M2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Up to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$130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$250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Room 3 -27 M2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Up to 15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Room 4 - 26 M2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Up to 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Upstairs - Room 6 - 17m2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Up to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$140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Upstairs - Room A - 14m2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Up to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$120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Upstairs - Room B - 14m2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Up to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$120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Interactive White Board  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(Laptop not provided)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$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$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Video Projector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$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$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rHeight w:val="184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0" w:right="486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Rent of any room for exams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4" w:line="240" w:lineRule="auto"/>
              <w:ind w:right="399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Incl. Marshall, room &amp; administration  fees (posting, photocopying) +&gt; marshall??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Up to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$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350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$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For week-end and specific hours, please consult us 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**10% discount for AFA members and not-for-profit organizations.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87" w:firstLine="0"/>
        <w:rPr>
          <w:rFonts w:ascii="Calibri" w:cs="Calibri" w:eastAsia="Calibri" w:hAnsi="Calibri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highlight w:val="whit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highlight w:val="white"/>
          <w:rtl w:val="0"/>
        </w:rPr>
        <w:t xml:space="preserve">Photocopy </w:t>
      </w:r>
    </w:p>
    <w:tbl>
      <w:tblPr>
        <w:tblStyle w:val="Table2"/>
        <w:tblW w:w="8082.0" w:type="dxa"/>
        <w:jc w:val="left"/>
        <w:tblInd w:w="20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14"/>
        <w:gridCol w:w="2268"/>
        <w:tblGridChange w:id="0">
          <w:tblGrid>
            <w:gridCol w:w="5814"/>
            <w:gridCol w:w="226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620" w:firstLine="0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0"/>
              </w:rPr>
              <w:t xml:space="preserve">Type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highlight w:val="white"/>
                <w:rtl w:val="0"/>
              </w:rPr>
              <w:t xml:space="preserve">Cost (incl. GST)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38" w:firstLine="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Single-sided black and white A4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5 cents per page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1" w:firstLine="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Double-sided black and white A4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10 cents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per sheet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855" w:firstLine="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Single-sided colour A4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10 cents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per sheet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811" w:firstLine="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Double-sided colour A4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20 cents per sheet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38" w:firstLine="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Single-sided black and white A3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30 cents per sheet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1" w:firstLine="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Double-sided black and white A3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50 cents per sheet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855" w:firstLine="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Single-sided colour A3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70 cents per sheet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811" w:firstLine="0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Double-sided colour A3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1 $ per sheet</w:t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Option Breakfast : </w:t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Coffee, tea, croissant, pain au chocolat, baguette, jam … </w:t>
        <w:tab/>
        <w:tab/>
        <w:tab/>
        <w:tab/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$20 (incl GST) per people</w:t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Option Lunch : </w:t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 selection of salads and sandwiches made with French baguette and savoury.</w:t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Little pastries and coffee.</w:t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$25 (incl GST) per people </w:t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6820" w:w="11900" w:orient="portrait"/>
      <w:pgMar w:bottom="1411.2" w:top="806.4000000000001" w:left="1152" w:right="11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N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C49FD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49FD"/>
  </w:style>
  <w:style w:type="paragraph" w:styleId="Footer">
    <w:name w:val="footer"/>
    <w:basedOn w:val="Normal"/>
    <w:link w:val="FooterChar"/>
    <w:uiPriority w:val="99"/>
    <w:unhideWhenUsed w:val="1"/>
    <w:rsid w:val="00EC49FD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49FD"/>
  </w:style>
  <w:style w:type="character" w:styleId="Hyperlink">
    <w:name w:val="Hyperlink"/>
    <w:basedOn w:val="DefaultParagraphFont"/>
    <w:uiPriority w:val="99"/>
    <w:unhideWhenUsed w:val="1"/>
    <w:rsid w:val="00EC49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C49F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wWZK2XQgUcUBxde2eBAZ7zp47g==">AMUW2mVLF7gJwBCS8w7wKHya+EPU+omHlZbEY0q1g78G9483d9sUN39DejNqnO6YhmrYvMm9A93gVqBED8DU+Jb2FLQi4giruGktbOy0tC3cks4lGoF1Uac=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2022-07-14T02:51:00Z</dcterms:created>
  <dc:creator>Management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40bced1fe6eca9164e316e8bbdd50b8eb48d2752ccd8d9e3eadaa07c6e660045</vt:lpwstr>
  </property>
</Properties>
</file>